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00F4" w14:textId="77777777" w:rsidR="00D53890" w:rsidRDefault="00D53890" w:rsidP="004C64F8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30596C21" w14:textId="77777777" w:rsidR="001508F0" w:rsidRDefault="001508F0" w:rsidP="004C64F8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7195FF82" w14:textId="77777777" w:rsidR="001508F0" w:rsidRDefault="001508F0" w:rsidP="001508F0">
      <w:pPr>
        <w:spacing w:after="0" w:line="240" w:lineRule="auto"/>
        <w:ind w:left="720"/>
        <w:jc w:val="both"/>
        <w:rPr>
          <w:rFonts w:ascii="Georgia" w:hAnsi="Georgia" w:cs="Arial"/>
          <w:sz w:val="24"/>
          <w:szCs w:val="24"/>
        </w:rPr>
      </w:pPr>
    </w:p>
    <w:p w14:paraId="2278100B" w14:textId="77777777" w:rsidR="00A20031" w:rsidRPr="0021440F" w:rsidRDefault="00A20031" w:rsidP="00A20031">
      <w:pPr>
        <w:spacing w:after="0" w:line="240" w:lineRule="auto"/>
        <w:jc w:val="both"/>
        <w:rPr>
          <w:rFonts w:ascii="Century" w:hAnsi="Century" w:cs="Arial"/>
          <w:sz w:val="24"/>
          <w:szCs w:val="24"/>
        </w:rPr>
      </w:pP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TargetFirstName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«TargetFirstName»</w:t>
      </w:r>
      <w:r w:rsidRPr="0021440F">
        <w:rPr>
          <w:rFonts w:ascii="Century" w:hAnsi="Century" w:cs="Arial"/>
          <w:sz w:val="24"/>
          <w:szCs w:val="24"/>
        </w:rPr>
        <w:fldChar w:fldCharType="end"/>
      </w:r>
      <w:r w:rsidRPr="0021440F">
        <w:rPr>
          <w:rFonts w:ascii="Century" w:hAnsi="Century" w:cs="Arial"/>
          <w:sz w:val="24"/>
          <w:szCs w:val="24"/>
        </w:rPr>
        <w:t xml:space="preserve"> </w:t>
      </w: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TargetLastName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«TargetLastName»</w:t>
      </w:r>
      <w:r w:rsidRPr="0021440F">
        <w:rPr>
          <w:rFonts w:ascii="Century" w:hAnsi="Century" w:cs="Arial"/>
          <w:sz w:val="24"/>
          <w:szCs w:val="24"/>
        </w:rPr>
        <w:fldChar w:fldCharType="end"/>
      </w:r>
      <w:r>
        <w:rPr>
          <w:rFonts w:ascii="Century" w:hAnsi="Century" w:cs="Arial"/>
          <w:sz w:val="24"/>
          <w:szCs w:val="24"/>
        </w:rPr>
        <w:t xml:space="preserve"> </w:t>
      </w: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TargetSuffix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«TargetSuffix»</w:t>
      </w:r>
      <w:r w:rsidRPr="0021440F">
        <w:rPr>
          <w:rFonts w:ascii="Century" w:hAnsi="Century" w:cs="Arial"/>
          <w:sz w:val="24"/>
          <w:szCs w:val="24"/>
        </w:rPr>
        <w:fldChar w:fldCharType="end"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Date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«Date»</w:t>
      </w:r>
      <w:r w:rsidRPr="0021440F">
        <w:rPr>
          <w:rFonts w:ascii="Century" w:hAnsi="Century" w:cs="Arial"/>
          <w:sz w:val="24"/>
          <w:szCs w:val="24"/>
        </w:rPr>
        <w:fldChar w:fldCharType="end"/>
      </w:r>
    </w:p>
    <w:p w14:paraId="730C4C89" w14:textId="77777777" w:rsidR="00C65E10" w:rsidRPr="0021440F" w:rsidRDefault="00C65E10" w:rsidP="00C65E10">
      <w:pPr>
        <w:spacing w:after="0" w:line="240" w:lineRule="auto"/>
        <w:jc w:val="both"/>
        <w:rPr>
          <w:rFonts w:ascii="Century" w:hAnsi="Century" w:cs="Arial"/>
          <w:sz w:val="24"/>
          <w:szCs w:val="24"/>
        </w:rPr>
      </w:pP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TargetAddress1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«TargetAddress1»</w:t>
      </w:r>
      <w:r w:rsidRPr="0021440F">
        <w:rPr>
          <w:rFonts w:ascii="Century" w:hAnsi="Century" w:cs="Arial"/>
          <w:sz w:val="24"/>
          <w:szCs w:val="24"/>
        </w:rPr>
        <w:fldChar w:fldCharType="end"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  <w:r w:rsidRPr="0021440F">
        <w:rPr>
          <w:rFonts w:ascii="Century" w:hAnsi="Century" w:cs="Arial"/>
          <w:sz w:val="24"/>
          <w:szCs w:val="24"/>
        </w:rPr>
        <w:tab/>
      </w:r>
    </w:p>
    <w:p w14:paraId="39E11C1B" w14:textId="77777777" w:rsidR="00C65E10" w:rsidRPr="0021440F" w:rsidRDefault="00C65E10" w:rsidP="00C65E10">
      <w:pPr>
        <w:spacing w:after="0" w:line="240" w:lineRule="auto"/>
        <w:jc w:val="both"/>
        <w:rPr>
          <w:rFonts w:ascii="Century" w:hAnsi="Century" w:cs="Arial"/>
          <w:sz w:val="24"/>
          <w:szCs w:val="24"/>
        </w:rPr>
      </w:pP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TargetAddress2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«TargetAddress2»</w:t>
      </w:r>
      <w:r w:rsidRPr="0021440F">
        <w:rPr>
          <w:rFonts w:ascii="Century" w:hAnsi="Century" w:cs="Arial"/>
          <w:sz w:val="24"/>
          <w:szCs w:val="24"/>
        </w:rPr>
        <w:fldChar w:fldCharType="end"/>
      </w:r>
    </w:p>
    <w:p w14:paraId="0C0006DD" w14:textId="77777777" w:rsidR="00C65E10" w:rsidRPr="0021440F" w:rsidRDefault="00C65E10" w:rsidP="00C65E10">
      <w:pPr>
        <w:spacing w:after="0" w:line="240" w:lineRule="auto"/>
        <w:jc w:val="both"/>
        <w:rPr>
          <w:rFonts w:ascii="Century" w:hAnsi="Century" w:cs="Arial"/>
          <w:sz w:val="24"/>
          <w:szCs w:val="24"/>
        </w:rPr>
      </w:pP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TargetCity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«TargetCity»</w:t>
      </w:r>
      <w:r w:rsidRPr="0021440F">
        <w:rPr>
          <w:rFonts w:ascii="Century" w:hAnsi="Century" w:cs="Arial"/>
          <w:sz w:val="24"/>
          <w:szCs w:val="24"/>
        </w:rPr>
        <w:fldChar w:fldCharType="end"/>
      </w:r>
      <w:r w:rsidRPr="0021440F">
        <w:rPr>
          <w:rFonts w:ascii="Century" w:hAnsi="Century" w:cs="Arial"/>
          <w:sz w:val="24"/>
          <w:szCs w:val="24"/>
        </w:rPr>
        <w:t xml:space="preserve">, </w:t>
      </w: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TargetState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«TargetState»</w:t>
      </w:r>
      <w:r w:rsidRPr="0021440F">
        <w:rPr>
          <w:rFonts w:ascii="Century" w:hAnsi="Century" w:cs="Arial"/>
          <w:sz w:val="24"/>
          <w:szCs w:val="24"/>
        </w:rPr>
        <w:fldChar w:fldCharType="end"/>
      </w:r>
      <w:r w:rsidRPr="0021440F">
        <w:rPr>
          <w:rFonts w:ascii="Century" w:hAnsi="Century" w:cs="Arial"/>
          <w:sz w:val="24"/>
          <w:szCs w:val="24"/>
        </w:rPr>
        <w:t xml:space="preserve">  </w:t>
      </w:r>
      <w:r w:rsidRPr="0021440F">
        <w:rPr>
          <w:rFonts w:ascii="Century" w:hAnsi="Century" w:cs="Arial"/>
          <w:sz w:val="24"/>
          <w:szCs w:val="24"/>
        </w:rPr>
        <w:fldChar w:fldCharType="begin"/>
      </w:r>
      <w:r w:rsidRPr="0021440F">
        <w:rPr>
          <w:rFonts w:ascii="Century" w:hAnsi="Century" w:cs="Arial"/>
          <w:sz w:val="24"/>
          <w:szCs w:val="24"/>
        </w:rPr>
        <w:instrText xml:space="preserve"> MERGEFIELD TargetZIP </w:instrText>
      </w:r>
      <w:r w:rsidRPr="0021440F">
        <w:rPr>
          <w:rFonts w:ascii="Century" w:hAnsi="Century" w:cs="Arial"/>
          <w:sz w:val="24"/>
          <w:szCs w:val="24"/>
        </w:rPr>
        <w:fldChar w:fldCharType="separate"/>
      </w:r>
      <w:r w:rsidRPr="0021440F">
        <w:rPr>
          <w:rFonts w:ascii="Century" w:hAnsi="Century" w:cs="Arial"/>
          <w:noProof/>
          <w:sz w:val="24"/>
          <w:szCs w:val="24"/>
        </w:rPr>
        <w:t>«TargetZIP»</w:t>
      </w:r>
      <w:r w:rsidRPr="0021440F">
        <w:rPr>
          <w:rFonts w:ascii="Century" w:hAnsi="Century" w:cs="Arial"/>
          <w:sz w:val="24"/>
          <w:szCs w:val="24"/>
        </w:rPr>
        <w:fldChar w:fldCharType="end"/>
      </w:r>
    </w:p>
    <w:p w14:paraId="7813F199" w14:textId="77777777" w:rsidR="001508F0" w:rsidRPr="001508F0" w:rsidRDefault="001508F0" w:rsidP="001508F0">
      <w:pPr>
        <w:spacing w:after="0" w:line="240" w:lineRule="auto"/>
        <w:ind w:left="720"/>
        <w:jc w:val="both"/>
        <w:rPr>
          <w:rFonts w:ascii="Georgia" w:hAnsi="Georgia" w:cs="Arial"/>
        </w:rPr>
      </w:pPr>
    </w:p>
    <w:p w14:paraId="302865F5" w14:textId="77777777" w:rsidR="00D53890" w:rsidRDefault="00D53890" w:rsidP="00D53890">
      <w:pPr>
        <w:spacing w:line="240" w:lineRule="auto"/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p w14:paraId="18DC26B9" w14:textId="77777777" w:rsidR="00D53890" w:rsidRDefault="004C64F8" w:rsidP="001508F0">
      <w:pPr>
        <w:spacing w:before="240" w:line="240" w:lineRule="auto"/>
        <w:rPr>
          <w:rFonts w:ascii="Georgia" w:hAnsi="Georgia" w:cs="Arial"/>
          <w:sz w:val="24"/>
          <w:szCs w:val="24"/>
        </w:rPr>
      </w:pPr>
      <w:r w:rsidRPr="0089371E">
        <w:rPr>
          <w:rFonts w:ascii="Georgia" w:hAnsi="Georgia" w:cs="Arial"/>
          <w:sz w:val="24"/>
          <w:szCs w:val="24"/>
        </w:rPr>
        <w:t xml:space="preserve">Dear </w:t>
      </w:r>
      <w:r w:rsidRPr="0089371E">
        <w:rPr>
          <w:rFonts w:ascii="Georgia" w:hAnsi="Georgia" w:cs="Arial"/>
          <w:sz w:val="24"/>
          <w:szCs w:val="24"/>
        </w:rPr>
        <w:fldChar w:fldCharType="begin"/>
      </w:r>
      <w:r w:rsidRPr="0089371E">
        <w:rPr>
          <w:rFonts w:ascii="Georgia" w:hAnsi="Georgia" w:cs="Arial"/>
          <w:sz w:val="24"/>
          <w:szCs w:val="24"/>
        </w:rPr>
        <w:instrText xml:space="preserve"> MERGEFIELD TargetPrefix </w:instrText>
      </w:r>
      <w:r w:rsidRPr="0089371E">
        <w:rPr>
          <w:rFonts w:ascii="Georgia" w:hAnsi="Georgia" w:cs="Arial"/>
          <w:sz w:val="24"/>
          <w:szCs w:val="24"/>
        </w:rPr>
        <w:fldChar w:fldCharType="end"/>
      </w:r>
      <w:r w:rsidR="00C65E10" w:rsidRPr="0021440F">
        <w:rPr>
          <w:rFonts w:ascii="Century" w:hAnsi="Century" w:cs="Arial"/>
          <w:sz w:val="24"/>
          <w:szCs w:val="24"/>
        </w:rPr>
        <w:fldChar w:fldCharType="begin"/>
      </w:r>
      <w:r w:rsidR="00C65E10" w:rsidRPr="0021440F">
        <w:rPr>
          <w:rFonts w:ascii="Century" w:hAnsi="Century" w:cs="Arial"/>
          <w:sz w:val="24"/>
          <w:szCs w:val="24"/>
        </w:rPr>
        <w:instrText xml:space="preserve"> MERGEFIELD TargetPrefix </w:instrText>
      </w:r>
      <w:r w:rsidR="00C65E10" w:rsidRPr="0021440F">
        <w:rPr>
          <w:rFonts w:ascii="Century" w:hAnsi="Century" w:cs="Arial"/>
          <w:sz w:val="24"/>
          <w:szCs w:val="24"/>
        </w:rPr>
        <w:fldChar w:fldCharType="separate"/>
      </w:r>
      <w:r w:rsidR="00C65E10" w:rsidRPr="0021440F">
        <w:rPr>
          <w:rFonts w:ascii="Century" w:hAnsi="Century" w:cs="Arial"/>
          <w:noProof/>
          <w:sz w:val="24"/>
          <w:szCs w:val="24"/>
        </w:rPr>
        <w:t>«TargetPrefix»</w:t>
      </w:r>
      <w:r w:rsidR="00C65E10" w:rsidRPr="0021440F">
        <w:rPr>
          <w:rFonts w:ascii="Century" w:hAnsi="Century" w:cs="Arial"/>
          <w:sz w:val="24"/>
          <w:szCs w:val="24"/>
        </w:rPr>
        <w:fldChar w:fldCharType="end"/>
      </w:r>
      <w:r w:rsidR="00C65E10" w:rsidRPr="0021440F">
        <w:rPr>
          <w:rFonts w:ascii="Century" w:hAnsi="Century" w:cs="Arial"/>
          <w:sz w:val="24"/>
          <w:szCs w:val="24"/>
        </w:rPr>
        <w:t xml:space="preserve"> </w:t>
      </w:r>
      <w:r w:rsidR="00C65E10" w:rsidRPr="0021440F">
        <w:rPr>
          <w:rFonts w:ascii="Century" w:hAnsi="Century" w:cs="Arial"/>
          <w:sz w:val="24"/>
          <w:szCs w:val="24"/>
        </w:rPr>
        <w:fldChar w:fldCharType="begin"/>
      </w:r>
      <w:r w:rsidR="00C65E10" w:rsidRPr="0021440F">
        <w:rPr>
          <w:rFonts w:ascii="Century" w:hAnsi="Century" w:cs="Arial"/>
          <w:sz w:val="24"/>
          <w:szCs w:val="24"/>
        </w:rPr>
        <w:instrText xml:space="preserve"> MERGEFIELD TargetFirstName </w:instrText>
      </w:r>
      <w:r w:rsidR="00C65E10" w:rsidRPr="0021440F">
        <w:rPr>
          <w:rFonts w:ascii="Century" w:hAnsi="Century" w:cs="Arial"/>
          <w:sz w:val="24"/>
          <w:szCs w:val="24"/>
        </w:rPr>
        <w:fldChar w:fldCharType="separate"/>
      </w:r>
      <w:r w:rsidR="00C65E10" w:rsidRPr="0021440F">
        <w:rPr>
          <w:rFonts w:ascii="Century" w:hAnsi="Century" w:cs="Arial"/>
          <w:noProof/>
          <w:sz w:val="24"/>
          <w:szCs w:val="24"/>
        </w:rPr>
        <w:t>«TargetFirstName»</w:t>
      </w:r>
      <w:r w:rsidR="00C65E10" w:rsidRPr="0021440F">
        <w:rPr>
          <w:rFonts w:ascii="Century" w:hAnsi="Century" w:cs="Arial"/>
          <w:sz w:val="24"/>
          <w:szCs w:val="24"/>
        </w:rPr>
        <w:fldChar w:fldCharType="end"/>
      </w:r>
      <w:r w:rsidR="00C65E10" w:rsidRPr="0021440F">
        <w:rPr>
          <w:rFonts w:ascii="Century" w:hAnsi="Century" w:cs="Arial"/>
          <w:sz w:val="24"/>
          <w:szCs w:val="24"/>
        </w:rPr>
        <w:t xml:space="preserve"> </w:t>
      </w:r>
      <w:r w:rsidR="00C65E10" w:rsidRPr="0021440F">
        <w:rPr>
          <w:rFonts w:ascii="Century" w:hAnsi="Century" w:cs="Arial"/>
          <w:sz w:val="24"/>
          <w:szCs w:val="24"/>
        </w:rPr>
        <w:fldChar w:fldCharType="begin"/>
      </w:r>
      <w:r w:rsidR="00C65E10" w:rsidRPr="0021440F">
        <w:rPr>
          <w:rFonts w:ascii="Century" w:hAnsi="Century" w:cs="Arial"/>
          <w:sz w:val="24"/>
          <w:szCs w:val="24"/>
        </w:rPr>
        <w:instrText xml:space="preserve"> MERGEFIELD TargetLastName </w:instrText>
      </w:r>
      <w:r w:rsidR="00C65E10" w:rsidRPr="0021440F">
        <w:rPr>
          <w:rFonts w:ascii="Century" w:hAnsi="Century" w:cs="Arial"/>
          <w:sz w:val="24"/>
          <w:szCs w:val="24"/>
        </w:rPr>
        <w:fldChar w:fldCharType="separate"/>
      </w:r>
      <w:r w:rsidR="00C65E10" w:rsidRPr="0021440F">
        <w:rPr>
          <w:rFonts w:ascii="Century" w:hAnsi="Century" w:cs="Arial"/>
          <w:noProof/>
          <w:sz w:val="24"/>
          <w:szCs w:val="24"/>
        </w:rPr>
        <w:t>«TargetLastName»</w:t>
      </w:r>
      <w:r w:rsidR="00C65E10" w:rsidRPr="0021440F">
        <w:rPr>
          <w:rFonts w:ascii="Century" w:hAnsi="Century" w:cs="Arial"/>
          <w:sz w:val="24"/>
          <w:szCs w:val="24"/>
        </w:rPr>
        <w:fldChar w:fldCharType="end"/>
      </w:r>
      <w:r w:rsidRPr="0089371E">
        <w:rPr>
          <w:rFonts w:ascii="Georgia" w:hAnsi="Georgia" w:cs="Arial"/>
          <w:sz w:val="24"/>
          <w:szCs w:val="24"/>
        </w:rPr>
        <w:t>:</w:t>
      </w:r>
    </w:p>
    <w:p w14:paraId="50C63BF5" w14:textId="6B9D54B6" w:rsidR="004C64F8" w:rsidRPr="0089371E" w:rsidRDefault="004C64F8" w:rsidP="00D53890">
      <w:pPr>
        <w:spacing w:line="240" w:lineRule="auto"/>
        <w:rPr>
          <w:rFonts w:ascii="Georgia" w:hAnsi="Georgia" w:cs="Arial"/>
          <w:sz w:val="24"/>
          <w:szCs w:val="24"/>
        </w:rPr>
      </w:pPr>
      <w:r w:rsidRPr="0089371E">
        <w:rPr>
          <w:rFonts w:ascii="Georgia" w:hAnsi="Georgia" w:cs="Arial"/>
          <w:sz w:val="24"/>
          <w:szCs w:val="24"/>
        </w:rPr>
        <w:t>Thank you for being a member of a Highmark Medicare Advantage</w:t>
      </w:r>
      <w:r w:rsidR="00C8592B">
        <w:rPr>
          <w:rFonts w:ascii="Georgia" w:hAnsi="Georgia" w:cs="Arial"/>
          <w:sz w:val="24"/>
          <w:szCs w:val="24"/>
        </w:rPr>
        <w:t xml:space="preserve"> Prescription Drug Plan</w:t>
      </w:r>
      <w:r w:rsidRPr="0089371E">
        <w:rPr>
          <w:rFonts w:ascii="Georgia" w:hAnsi="Georgia" w:cs="Arial"/>
          <w:sz w:val="24"/>
          <w:szCs w:val="24"/>
        </w:rPr>
        <w:t xml:space="preserve">. We are happy to inform you that you are eligible to have your medications reviewed by a </w:t>
      </w:r>
      <w:r w:rsidR="00177505">
        <w:rPr>
          <w:rFonts w:ascii="Georgia" w:hAnsi="Georgia" w:cs="Arial"/>
          <w:sz w:val="24"/>
          <w:szCs w:val="24"/>
        </w:rPr>
        <w:t xml:space="preserve">pharmacist </w:t>
      </w:r>
      <w:r w:rsidRPr="0089371E">
        <w:rPr>
          <w:rFonts w:ascii="Georgia" w:hAnsi="Georgia" w:cs="Arial"/>
          <w:sz w:val="24"/>
          <w:szCs w:val="24"/>
        </w:rPr>
        <w:t xml:space="preserve">at no cost to you.  </w:t>
      </w:r>
    </w:p>
    <w:p w14:paraId="5FF6FB0C" w14:textId="44091753" w:rsidR="004C64F8" w:rsidRPr="0089371E" w:rsidRDefault="004C64F8" w:rsidP="004C64F8">
      <w:pPr>
        <w:spacing w:line="240" w:lineRule="auto"/>
        <w:rPr>
          <w:rFonts w:ascii="Georgia" w:hAnsi="Georgia" w:cs="Arial"/>
          <w:sz w:val="24"/>
          <w:szCs w:val="24"/>
        </w:rPr>
      </w:pPr>
      <w:r w:rsidRPr="0089371E">
        <w:rPr>
          <w:rFonts w:ascii="Georgia" w:hAnsi="Georgia" w:cs="Arial"/>
          <w:sz w:val="24"/>
          <w:szCs w:val="24"/>
        </w:rPr>
        <w:t>The medication review will be conducted over the phone with a</w:t>
      </w:r>
      <w:r w:rsidR="00457783">
        <w:rPr>
          <w:rFonts w:ascii="Georgia" w:hAnsi="Georgia" w:cs="Arial"/>
          <w:sz w:val="24"/>
          <w:szCs w:val="24"/>
        </w:rPr>
        <w:t xml:space="preserve"> </w:t>
      </w:r>
      <w:r w:rsidR="00177505">
        <w:rPr>
          <w:rFonts w:ascii="Georgia" w:hAnsi="Georgia" w:cs="Arial"/>
          <w:sz w:val="24"/>
          <w:szCs w:val="24"/>
        </w:rPr>
        <w:t>pharmacist.</w:t>
      </w:r>
      <w:r w:rsidR="004063F1">
        <w:rPr>
          <w:rFonts w:ascii="Georgia" w:hAnsi="Georgia" w:cs="Arial"/>
          <w:sz w:val="24"/>
          <w:szCs w:val="24"/>
        </w:rPr>
        <w:t xml:space="preserve"> </w:t>
      </w:r>
      <w:r w:rsidRPr="0089371E">
        <w:rPr>
          <w:rFonts w:ascii="Georgia" w:hAnsi="Georgia" w:cs="Arial"/>
          <w:sz w:val="24"/>
          <w:szCs w:val="24"/>
        </w:rPr>
        <w:t xml:space="preserve">The goal of the review is to help you understand </w:t>
      </w:r>
      <w:r w:rsidR="004063F1">
        <w:rPr>
          <w:rFonts w:ascii="Georgia" w:hAnsi="Georgia" w:cs="Arial"/>
          <w:sz w:val="24"/>
          <w:szCs w:val="24"/>
        </w:rPr>
        <w:t>your</w:t>
      </w:r>
      <w:r w:rsidRPr="0089371E">
        <w:rPr>
          <w:rFonts w:ascii="Georgia" w:hAnsi="Georgia" w:cs="Arial"/>
          <w:sz w:val="24"/>
          <w:szCs w:val="24"/>
        </w:rPr>
        <w:t xml:space="preserve"> medic</w:t>
      </w:r>
      <w:r w:rsidR="002A252C">
        <w:rPr>
          <w:rFonts w:ascii="Georgia" w:hAnsi="Georgia" w:cs="Arial"/>
          <w:sz w:val="24"/>
          <w:szCs w:val="24"/>
        </w:rPr>
        <w:t>ations</w:t>
      </w:r>
      <w:r w:rsidR="004063F1">
        <w:rPr>
          <w:rFonts w:ascii="Georgia" w:hAnsi="Georgia" w:cs="Arial"/>
          <w:sz w:val="24"/>
          <w:szCs w:val="24"/>
        </w:rPr>
        <w:t xml:space="preserve">. </w:t>
      </w:r>
      <w:r w:rsidR="004063F1" w:rsidRPr="004063F1">
        <w:rPr>
          <w:rFonts w:ascii="Georgia" w:hAnsi="Georgia" w:cs="Arial"/>
          <w:sz w:val="24"/>
          <w:szCs w:val="24"/>
        </w:rPr>
        <w:t>Knowing why you take each of your prescription, over-the-counter (OTC), and supplement medications — and understanding how they may interact with each other —helps you get the most from your medications. A medication review can help you better understand any side effects that may be related to your medications and how to manage them. If you are interested, the review</w:t>
      </w:r>
      <w:r w:rsidR="004063F1">
        <w:rPr>
          <w:rFonts w:ascii="Georgia" w:hAnsi="Georgia" w:cs="Arial"/>
          <w:sz w:val="24"/>
          <w:szCs w:val="24"/>
        </w:rPr>
        <w:t xml:space="preserve"> can also help you identify:</w:t>
      </w:r>
      <w:r w:rsidR="004063F1" w:rsidRPr="004063F1">
        <w:rPr>
          <w:rFonts w:ascii="Georgia" w:hAnsi="Georgia" w:cs="Arial"/>
          <w:sz w:val="24"/>
          <w:szCs w:val="24"/>
        </w:rPr>
        <w:t xml:space="preserve"> cost savings opportunities through safe and effectiv</w:t>
      </w:r>
      <w:r w:rsidR="004063F1">
        <w:rPr>
          <w:rFonts w:ascii="Georgia" w:hAnsi="Georgia" w:cs="Arial"/>
          <w:sz w:val="24"/>
          <w:szCs w:val="24"/>
        </w:rPr>
        <w:t>e prescription alternatives; or</w:t>
      </w:r>
      <w:r w:rsidR="004063F1" w:rsidRPr="004063F1">
        <w:rPr>
          <w:rFonts w:ascii="Georgia" w:hAnsi="Georgia" w:cs="Arial"/>
          <w:sz w:val="24"/>
          <w:szCs w:val="24"/>
        </w:rPr>
        <w:t xml:space="preserve"> any medications that can be discontinued by your doctor if they are no longer needed.</w:t>
      </w:r>
    </w:p>
    <w:p w14:paraId="3C28B5F6" w14:textId="68EDA158" w:rsidR="004C64F8" w:rsidRPr="0089371E" w:rsidRDefault="004063F1" w:rsidP="004C64F8">
      <w:pPr>
        <w:spacing w:line="240" w:lineRule="auto"/>
        <w:rPr>
          <w:rFonts w:ascii="Georgia" w:hAnsi="Georgia" w:cs="Arial"/>
          <w:sz w:val="24"/>
          <w:szCs w:val="24"/>
        </w:rPr>
      </w:pPr>
      <w:r w:rsidRPr="004063F1">
        <w:rPr>
          <w:rFonts w:ascii="Georgia" w:hAnsi="Georgia" w:cs="Arial"/>
          <w:sz w:val="24"/>
          <w:szCs w:val="24"/>
        </w:rPr>
        <w:t>It is very important to remember that we will never ask you to make any changes to your medications without talking with your doctor first. This review and our recommendations are a good way to start the conversation with your doctor to determine if the recommendations are appropriate for you and your therapy.</w:t>
      </w:r>
      <w:r>
        <w:rPr>
          <w:rFonts w:ascii="Georgia" w:hAnsi="Georgia" w:cs="Arial"/>
          <w:sz w:val="24"/>
          <w:szCs w:val="24"/>
        </w:rPr>
        <w:t xml:space="preserve"> </w:t>
      </w:r>
      <w:r w:rsidR="002A252C">
        <w:rPr>
          <w:rFonts w:ascii="Georgia" w:hAnsi="Georgia" w:cs="Arial"/>
          <w:sz w:val="24"/>
          <w:szCs w:val="24"/>
        </w:rPr>
        <w:t xml:space="preserve">We encourage you to share the information from your medication review with your doctor so that they have the most up to date information when it comes to your medications. </w:t>
      </w:r>
    </w:p>
    <w:p w14:paraId="00D97A75" w14:textId="62D23246" w:rsidR="004C64F8" w:rsidRPr="0089371E" w:rsidRDefault="00284E67" w:rsidP="004C64F8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 healthcare representative from your doctor’s office will be contacting you to complete this review</w:t>
      </w:r>
      <w:r w:rsidR="00AE3ADD">
        <w:rPr>
          <w:rFonts w:ascii="Georgia" w:hAnsi="Georgia" w:cs="Arial"/>
          <w:sz w:val="24"/>
          <w:szCs w:val="24"/>
        </w:rPr>
        <w:t xml:space="preserve"> with a pharmacist</w:t>
      </w:r>
      <w:r>
        <w:rPr>
          <w:rFonts w:ascii="Georgia" w:hAnsi="Georgia" w:cs="Arial"/>
          <w:sz w:val="24"/>
          <w:szCs w:val="24"/>
        </w:rPr>
        <w:t xml:space="preserve">. </w:t>
      </w:r>
      <w:r w:rsidR="00AE3ADD">
        <w:rPr>
          <w:rFonts w:ascii="Georgia" w:hAnsi="Georgia" w:cs="Arial"/>
          <w:sz w:val="24"/>
          <w:szCs w:val="24"/>
        </w:rPr>
        <w:t xml:space="preserve"> </w:t>
      </w:r>
      <w:r w:rsidR="005D5590">
        <w:rPr>
          <w:rFonts w:ascii="Georgia" w:hAnsi="Georgia" w:cs="Arial"/>
          <w:sz w:val="24"/>
          <w:szCs w:val="24"/>
        </w:rPr>
        <w:t>If you have any questions abo</w:t>
      </w:r>
      <w:r w:rsidR="006A2B0C">
        <w:rPr>
          <w:rFonts w:ascii="Georgia" w:hAnsi="Georgia" w:cs="Arial"/>
          <w:sz w:val="24"/>
          <w:szCs w:val="24"/>
        </w:rPr>
        <w:t xml:space="preserve">ut this service please contact </w:t>
      </w:r>
      <w:proofErr w:type="gramStart"/>
      <w:r w:rsidR="005D5590">
        <w:rPr>
          <w:rFonts w:ascii="Georgia" w:hAnsi="Georgia" w:cs="Arial"/>
          <w:sz w:val="24"/>
          <w:szCs w:val="24"/>
        </w:rPr>
        <w:t>Highma</w:t>
      </w:r>
      <w:r w:rsidR="006A2B0C">
        <w:rPr>
          <w:rFonts w:ascii="Georgia" w:hAnsi="Georgia" w:cs="Arial"/>
          <w:sz w:val="24"/>
          <w:szCs w:val="24"/>
        </w:rPr>
        <w:t xml:space="preserve">rk </w:t>
      </w:r>
      <w:r w:rsidR="005D5590" w:rsidRPr="00C3079F">
        <w:rPr>
          <w:rFonts w:ascii="Georgia" w:hAnsi="Georgia" w:cs="Arial"/>
          <w:sz w:val="24"/>
          <w:szCs w:val="24"/>
        </w:rPr>
        <w:t xml:space="preserve"> at</w:t>
      </w:r>
      <w:proofErr w:type="gramEnd"/>
      <w:r w:rsidR="005D5590" w:rsidRPr="00C3079F">
        <w:rPr>
          <w:rFonts w:ascii="Georgia" w:hAnsi="Georgia" w:cs="Arial"/>
          <w:sz w:val="24"/>
          <w:szCs w:val="24"/>
        </w:rPr>
        <w:t xml:space="preserve"> </w:t>
      </w:r>
      <w:r w:rsidR="00BA5C8C">
        <w:rPr>
          <w:rFonts w:ascii="Georgia" w:hAnsi="Georgia" w:cs="Arial"/>
          <w:sz w:val="24"/>
          <w:szCs w:val="24"/>
        </w:rPr>
        <w:t xml:space="preserve"> </w:t>
      </w:r>
      <w:r w:rsidR="00733A8E">
        <w:rPr>
          <w:rFonts w:ascii="Georgia" w:hAnsi="Georgia" w:cs="Arial"/>
          <w:sz w:val="24"/>
          <w:szCs w:val="24"/>
        </w:rPr>
        <w:t>1-</w:t>
      </w:r>
      <w:r w:rsidR="00BA5C8C">
        <w:rPr>
          <w:rFonts w:ascii="Georgia" w:hAnsi="Georgia" w:cs="Arial"/>
          <w:sz w:val="24"/>
          <w:szCs w:val="24"/>
        </w:rPr>
        <w:t>888-328-2535</w:t>
      </w:r>
      <w:r w:rsidR="004C64F8" w:rsidRPr="00C3079F">
        <w:rPr>
          <w:rFonts w:ascii="Georgia" w:hAnsi="Georgia" w:cs="Arial"/>
          <w:sz w:val="24"/>
          <w:szCs w:val="24"/>
        </w:rPr>
        <w:t>,</w:t>
      </w:r>
      <w:r w:rsidR="004C64F8" w:rsidRPr="00C3079F">
        <w:rPr>
          <w:rFonts w:ascii="Georgia" w:hAnsi="Georgia"/>
        </w:rPr>
        <w:t xml:space="preserve"> </w:t>
      </w:r>
      <w:r w:rsidR="004C64F8" w:rsidRPr="00C3079F">
        <w:rPr>
          <w:rFonts w:ascii="Georgia" w:hAnsi="Georgia" w:cs="Arial"/>
          <w:sz w:val="24"/>
          <w:szCs w:val="24"/>
        </w:rPr>
        <w:t xml:space="preserve">Monday through Friday, between </w:t>
      </w:r>
      <w:r w:rsidR="00BA5C8C">
        <w:rPr>
          <w:rFonts w:ascii="Georgia" w:hAnsi="Georgia" w:cs="Arial"/>
          <w:sz w:val="24"/>
          <w:szCs w:val="24"/>
        </w:rPr>
        <w:t>8</w:t>
      </w:r>
      <w:r w:rsidR="004C64F8" w:rsidRPr="00C3079F">
        <w:rPr>
          <w:rFonts w:ascii="Georgia" w:hAnsi="Georgia" w:cs="Arial"/>
          <w:sz w:val="24"/>
          <w:szCs w:val="24"/>
        </w:rPr>
        <w:t xml:space="preserve">:00 am and </w:t>
      </w:r>
      <w:r w:rsidR="00BA5C8C">
        <w:rPr>
          <w:rFonts w:ascii="Georgia" w:hAnsi="Georgia" w:cs="Arial"/>
          <w:sz w:val="24"/>
          <w:szCs w:val="24"/>
        </w:rPr>
        <w:t>6</w:t>
      </w:r>
      <w:r w:rsidR="004C64F8" w:rsidRPr="00C3079F">
        <w:rPr>
          <w:rFonts w:ascii="Georgia" w:hAnsi="Georgia" w:cs="Arial"/>
          <w:sz w:val="24"/>
          <w:szCs w:val="24"/>
        </w:rPr>
        <w:t>:00 pm</w:t>
      </w:r>
      <w:r w:rsidR="00C3079F">
        <w:rPr>
          <w:rFonts w:ascii="Georgia" w:hAnsi="Georgia" w:cs="Arial"/>
          <w:sz w:val="24"/>
          <w:szCs w:val="24"/>
        </w:rPr>
        <w:t xml:space="preserve"> </w:t>
      </w:r>
      <w:r w:rsidR="004C64F8" w:rsidRPr="00B51F28">
        <w:rPr>
          <w:rFonts w:ascii="Georgia" w:hAnsi="Georgia" w:cs="Arial"/>
          <w:sz w:val="24"/>
          <w:szCs w:val="24"/>
        </w:rPr>
        <w:t>Eastern time.  Hearing-impaired TTY users call 711.</w:t>
      </w:r>
      <w:r w:rsidR="004C64F8" w:rsidRPr="0089371E">
        <w:rPr>
          <w:rFonts w:ascii="Georgia" w:hAnsi="Georgia" w:cs="Arial"/>
          <w:sz w:val="24"/>
          <w:szCs w:val="24"/>
        </w:rPr>
        <w:t xml:space="preserve">  </w:t>
      </w:r>
    </w:p>
    <w:p w14:paraId="323B970C" w14:textId="77777777" w:rsidR="004C64F8" w:rsidRPr="0089371E" w:rsidRDefault="004C64F8" w:rsidP="004C64F8">
      <w:pPr>
        <w:spacing w:line="240" w:lineRule="auto"/>
        <w:rPr>
          <w:rFonts w:ascii="Georgia" w:hAnsi="Georgia" w:cs="Arial"/>
          <w:sz w:val="24"/>
          <w:szCs w:val="24"/>
        </w:rPr>
      </w:pPr>
      <w:r w:rsidRPr="0089371E">
        <w:rPr>
          <w:rFonts w:ascii="Georgia" w:hAnsi="Georgia" w:cs="Arial"/>
          <w:sz w:val="24"/>
          <w:szCs w:val="24"/>
        </w:rPr>
        <w:t xml:space="preserve">Sincerely, </w:t>
      </w:r>
    </w:p>
    <w:p w14:paraId="331E7836" w14:textId="0128072F" w:rsidR="004C64F8" w:rsidRDefault="00C3079F" w:rsidP="004C64F8">
      <w:pPr>
        <w:spacing w:after="0"/>
      </w:pPr>
      <w:r w:rsidRPr="00F753E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A854F0" wp14:editId="0FCF643E">
            <wp:extent cx="1800225" cy="6298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934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6E39" w14:textId="7C4BA90F" w:rsidR="004C64F8" w:rsidRPr="008261AA" w:rsidRDefault="00C3079F" w:rsidP="004C64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Thomas James</w:t>
      </w:r>
      <w:r w:rsidR="004C64F8" w:rsidRPr="008261AA">
        <w:rPr>
          <w:rFonts w:ascii="Georgia" w:hAnsi="Georgia"/>
          <w:sz w:val="24"/>
          <w:szCs w:val="24"/>
        </w:rPr>
        <w:t>, MD</w:t>
      </w:r>
    </w:p>
    <w:p w14:paraId="32EF3E30" w14:textId="13C3A4F4" w:rsidR="004C64F8" w:rsidRDefault="004C64F8" w:rsidP="004C64F8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Senior </w:t>
      </w:r>
      <w:r w:rsidRPr="008261AA">
        <w:rPr>
          <w:rFonts w:ascii="Georgia" w:hAnsi="Georgia" w:cs="Arial"/>
          <w:sz w:val="24"/>
          <w:szCs w:val="24"/>
        </w:rPr>
        <w:t xml:space="preserve">Medical Director, </w:t>
      </w:r>
      <w:r w:rsidR="00C3079F">
        <w:rPr>
          <w:rFonts w:ascii="Georgia" w:hAnsi="Georgia" w:cs="Arial"/>
          <w:sz w:val="24"/>
          <w:szCs w:val="24"/>
        </w:rPr>
        <w:t>Highmark Clinical Services</w:t>
      </w:r>
      <w:r w:rsidRPr="008261AA">
        <w:rPr>
          <w:rFonts w:ascii="Georgia" w:hAnsi="Georgia" w:cs="Arial"/>
          <w:sz w:val="24"/>
          <w:szCs w:val="24"/>
        </w:rPr>
        <w:t xml:space="preserve"> </w:t>
      </w:r>
    </w:p>
    <w:p w14:paraId="1F317F7C" w14:textId="77777777" w:rsidR="00A0120E" w:rsidRDefault="00381D11" w:rsidP="00A0120E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120E">
        <w:rPr>
          <w:rFonts w:ascii="Georgia" w:hAnsi="Georgia" w:cs="Arial"/>
          <w:sz w:val="24"/>
          <w:szCs w:val="24"/>
        </w:rPr>
        <w:t xml:space="preserve">Enclosure: </w:t>
      </w:r>
      <w:r w:rsidRPr="00A0120E">
        <w:rPr>
          <w:rFonts w:ascii="Georgia" w:eastAsia="Times New Roman" w:hAnsi="Georgia" w:cs="Times New Roman"/>
          <w:color w:val="000000"/>
          <w:sz w:val="24"/>
          <w:szCs w:val="24"/>
        </w:rPr>
        <w:t>Nondiscrimination Disclaimer and languages</w:t>
      </w:r>
    </w:p>
    <w:p w14:paraId="6DDD21CA" w14:textId="1EFACED6" w:rsidR="00A93B6E" w:rsidRDefault="004C64F8" w:rsidP="00C3079F">
      <w:pPr>
        <w:spacing w:after="0" w:line="240" w:lineRule="auto"/>
      </w:pPr>
      <w:r w:rsidRPr="00A0120E">
        <w:rPr>
          <w:rFonts w:ascii="Georgia" w:eastAsia="Times New Roman" w:hAnsi="Georgia" w:cs="Times New Roman"/>
          <w:color w:val="000000"/>
          <w:sz w:val="24"/>
          <w:szCs w:val="24"/>
        </w:rPr>
        <w:t>Highmark Blue Shield, Highmark Choice Company, Highmark Senior Health Company, Highmark Senior Solutions Company, and HM Health Insurance Company are independent licensees of the Blue Cross and Blue Shield Association.</w:t>
      </w:r>
    </w:p>
    <w:sectPr w:rsidR="00A93B6E" w:rsidSect="001508F0">
      <w:headerReference w:type="default" r:id="rId9"/>
      <w:headerReference w:type="first" r:id="rId10"/>
      <w:footerReference w:type="first" r:id="rId11"/>
      <w:pgSz w:w="12240" w:h="15840" w:code="1"/>
      <w:pgMar w:top="1152" w:right="720" w:bottom="288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1E0E" w14:textId="77777777" w:rsidR="002251A3" w:rsidRDefault="002251A3">
      <w:pPr>
        <w:spacing w:after="0" w:line="240" w:lineRule="auto"/>
      </w:pPr>
      <w:r>
        <w:separator/>
      </w:r>
    </w:p>
  </w:endnote>
  <w:endnote w:type="continuationSeparator" w:id="0">
    <w:p w14:paraId="5ACBFA72" w14:textId="77777777" w:rsidR="002251A3" w:rsidRDefault="0022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CE1F8" w14:textId="1FAF51AB" w:rsidR="00A0120E" w:rsidRDefault="00A0120E" w:rsidP="00A0120E">
    <w:pPr>
      <w:spacing w:line="240" w:lineRule="auto"/>
      <w:jc w:val="right"/>
      <w:rPr>
        <w:rFonts w:ascii="Arial" w:hAnsi="Arial" w:cs="Arial"/>
        <w:sz w:val="24"/>
        <w:szCs w:val="24"/>
      </w:rPr>
    </w:pPr>
    <w:r>
      <w:rPr>
        <w:rFonts w:ascii="Georgia" w:hAnsi="Georgia" w:cs="Arial"/>
        <w:sz w:val="24"/>
        <w:szCs w:val="24"/>
      </w:rPr>
      <w:t>NS_1</w:t>
    </w:r>
    <w:r w:rsidR="00C3079F">
      <w:rPr>
        <w:rFonts w:ascii="Georgia" w:hAnsi="Georgia" w:cs="Arial"/>
        <w:sz w:val="24"/>
        <w:szCs w:val="24"/>
      </w:rPr>
      <w:t>7</w:t>
    </w:r>
    <w:r>
      <w:rPr>
        <w:rFonts w:ascii="Georgia" w:hAnsi="Georgia" w:cs="Arial"/>
        <w:sz w:val="24"/>
        <w:szCs w:val="24"/>
      </w:rPr>
      <w:t>_</w:t>
    </w:r>
    <w:r w:rsidR="00C3079F">
      <w:rPr>
        <w:rFonts w:ascii="Georgia" w:hAnsi="Georgia" w:cs="Arial"/>
        <w:sz w:val="24"/>
        <w:szCs w:val="24"/>
      </w:rPr>
      <w:t>1056</w:t>
    </w:r>
  </w:p>
  <w:p w14:paraId="6755BE62" w14:textId="77777777" w:rsidR="00024CF3" w:rsidRDefault="00024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270B" w14:textId="77777777" w:rsidR="002251A3" w:rsidRDefault="002251A3">
      <w:pPr>
        <w:spacing w:after="0" w:line="240" w:lineRule="auto"/>
      </w:pPr>
      <w:r>
        <w:separator/>
      </w:r>
    </w:p>
  </w:footnote>
  <w:footnote w:type="continuationSeparator" w:id="0">
    <w:p w14:paraId="05FA909D" w14:textId="77777777" w:rsidR="002251A3" w:rsidRDefault="0022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4D19" w14:textId="77777777" w:rsidR="00A57641" w:rsidRDefault="004C64F8" w:rsidP="00827007">
    <w:pPr>
      <w:pStyle w:val="Header"/>
    </w:pPr>
    <w:r>
      <w:tab/>
    </w:r>
    <w:r>
      <w:tab/>
    </w:r>
  </w:p>
  <w:p w14:paraId="0FD397D8" w14:textId="77777777" w:rsidR="00827007" w:rsidRDefault="002251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0888" w14:textId="360BAC86" w:rsidR="00131FC1" w:rsidRDefault="008F4BC3">
    <w:pPr>
      <w:pStyle w:val="Header"/>
      <w:rPr>
        <w:noProof/>
      </w:rPr>
    </w:pPr>
    <w:r>
      <w:rPr>
        <w:noProof/>
      </w:rPr>
      <w:drawing>
        <wp:inline distT="0" distB="0" distL="0" distR="0" wp14:anchorId="354C3373" wp14:editId="78E66A24">
          <wp:extent cx="2715768" cy="43891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BS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64F8">
      <w:rPr>
        <w:noProof/>
      </w:rPr>
      <w:tab/>
    </w:r>
    <w:r w:rsidR="004C64F8">
      <w:rPr>
        <w:noProof/>
      </w:rPr>
      <w:tab/>
    </w:r>
  </w:p>
  <w:p w14:paraId="4960353A" w14:textId="77777777" w:rsidR="00131FC1" w:rsidRDefault="00225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812"/>
    <w:multiLevelType w:val="hybridMultilevel"/>
    <w:tmpl w:val="B61CEED0"/>
    <w:lvl w:ilvl="0" w:tplc="6064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F8"/>
    <w:rsid w:val="00024CF3"/>
    <w:rsid w:val="00053849"/>
    <w:rsid w:val="0010370D"/>
    <w:rsid w:val="001508F0"/>
    <w:rsid w:val="00177505"/>
    <w:rsid w:val="00192000"/>
    <w:rsid w:val="001D02FB"/>
    <w:rsid w:val="002021F5"/>
    <w:rsid w:val="002251A3"/>
    <w:rsid w:val="0023149A"/>
    <w:rsid w:val="00280A03"/>
    <w:rsid w:val="00284E67"/>
    <w:rsid w:val="002A252C"/>
    <w:rsid w:val="00381D11"/>
    <w:rsid w:val="003E39DA"/>
    <w:rsid w:val="004063F1"/>
    <w:rsid w:val="004367D0"/>
    <w:rsid w:val="00457783"/>
    <w:rsid w:val="004C64F8"/>
    <w:rsid w:val="005A0256"/>
    <w:rsid w:val="005D5590"/>
    <w:rsid w:val="005E044B"/>
    <w:rsid w:val="006A2B0C"/>
    <w:rsid w:val="007302BB"/>
    <w:rsid w:val="00733A8E"/>
    <w:rsid w:val="007342CE"/>
    <w:rsid w:val="00823E42"/>
    <w:rsid w:val="0085348E"/>
    <w:rsid w:val="00853699"/>
    <w:rsid w:val="008E7B1C"/>
    <w:rsid w:val="008F4BC3"/>
    <w:rsid w:val="009032B4"/>
    <w:rsid w:val="00944F92"/>
    <w:rsid w:val="009870D8"/>
    <w:rsid w:val="00A0120E"/>
    <w:rsid w:val="00A20031"/>
    <w:rsid w:val="00A20043"/>
    <w:rsid w:val="00A410A7"/>
    <w:rsid w:val="00A740FC"/>
    <w:rsid w:val="00AC6F1C"/>
    <w:rsid w:val="00AD50F5"/>
    <w:rsid w:val="00AE3ADD"/>
    <w:rsid w:val="00B47E36"/>
    <w:rsid w:val="00B51F28"/>
    <w:rsid w:val="00B537A0"/>
    <w:rsid w:val="00BA5C8C"/>
    <w:rsid w:val="00C034EE"/>
    <w:rsid w:val="00C3079F"/>
    <w:rsid w:val="00C35952"/>
    <w:rsid w:val="00C47DFF"/>
    <w:rsid w:val="00C65E10"/>
    <w:rsid w:val="00C8592B"/>
    <w:rsid w:val="00C923C1"/>
    <w:rsid w:val="00C95E57"/>
    <w:rsid w:val="00D17F27"/>
    <w:rsid w:val="00D53890"/>
    <w:rsid w:val="00D701FF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59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F8"/>
  </w:style>
  <w:style w:type="paragraph" w:styleId="Footer">
    <w:name w:val="footer"/>
    <w:basedOn w:val="Normal"/>
    <w:link w:val="FooterChar"/>
    <w:uiPriority w:val="99"/>
    <w:unhideWhenUsed/>
    <w:rsid w:val="004C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F8"/>
  </w:style>
  <w:style w:type="paragraph" w:styleId="ListParagraph">
    <w:name w:val="List Paragraph"/>
    <w:basedOn w:val="Normal"/>
    <w:uiPriority w:val="34"/>
    <w:qFormat/>
    <w:rsid w:val="004C6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2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F8"/>
  </w:style>
  <w:style w:type="paragraph" w:styleId="Footer">
    <w:name w:val="footer"/>
    <w:basedOn w:val="Normal"/>
    <w:link w:val="FooterChar"/>
    <w:uiPriority w:val="99"/>
    <w:unhideWhenUsed/>
    <w:rsid w:val="004C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F8"/>
  </w:style>
  <w:style w:type="paragraph" w:styleId="ListParagraph">
    <w:name w:val="List Paragraph"/>
    <w:basedOn w:val="Normal"/>
    <w:uiPriority w:val="34"/>
    <w:qFormat/>
    <w:rsid w:val="004C6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Highmark, Inc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emplate MTM practice letter to patients 2018</dc:title>
  <dc:creator>Garvey, Michele A</dc:creator>
  <cp:lastModifiedBy>Petrocelly, Theresa A</cp:lastModifiedBy>
  <cp:revision>3</cp:revision>
  <cp:lastPrinted>2016-10-06T17:55:00Z</cp:lastPrinted>
  <dcterms:created xsi:type="dcterms:W3CDTF">2018-03-08T21:03:00Z</dcterms:created>
  <dcterms:modified xsi:type="dcterms:W3CDTF">2018-04-16T16:47:00Z</dcterms:modified>
</cp:coreProperties>
</file>